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0D" w:rsidRPr="00E3700D" w:rsidRDefault="00E3700D" w:rsidP="00E3700D">
      <w:pPr>
        <w:rPr>
          <w:b/>
          <w:bCs/>
        </w:rPr>
      </w:pPr>
      <w:r w:rsidRPr="00E3700D">
        <w:rPr>
          <w:b/>
          <w:bCs/>
        </w:rPr>
        <w:t xml:space="preserve">Oplossingsgericht werken combineren met andere methodieken </w:t>
      </w:r>
    </w:p>
    <w:p w:rsidR="00E3700D" w:rsidRPr="00E3700D" w:rsidRDefault="00E3700D" w:rsidP="00E3700D">
      <w:pPr>
        <w:rPr>
          <w:b/>
          <w:bCs/>
        </w:rPr>
      </w:pPr>
      <w:r w:rsidRPr="00E3700D">
        <w:rPr>
          <w:b/>
          <w:bCs/>
        </w:rPr>
        <w:t xml:space="preserve">laveren tussen probleem en gewenste situatie </w:t>
      </w:r>
    </w:p>
    <w:p w:rsidR="00E3700D" w:rsidRPr="00E3700D" w:rsidRDefault="00E3700D" w:rsidP="00E3700D">
      <w:r w:rsidRPr="00E3700D">
        <w:t xml:space="preserve">eendaagse zomerRINO workshop </w:t>
      </w:r>
    </w:p>
    <w:p w:rsidR="00E3700D" w:rsidRPr="00E3700D" w:rsidRDefault="005267AE" w:rsidP="00E3700D">
      <w:r>
        <w:t>1054</w:t>
      </w:r>
      <w:bookmarkStart w:id="0" w:name="_GoBack"/>
      <w:bookmarkEnd w:id="0"/>
      <w:r w:rsidR="00E3700D" w:rsidRPr="00E3700D">
        <w:t xml:space="preserve"> </w:t>
      </w:r>
    </w:p>
    <w:p w:rsidR="00E3700D" w:rsidRPr="00E3700D" w:rsidRDefault="00E3700D" w:rsidP="00E3700D">
      <w:r w:rsidRPr="00E3700D">
        <w:t xml:space="preserve">€ 175,- </w:t>
      </w:r>
    </w:p>
    <w:p w:rsidR="00E3700D" w:rsidRPr="00E3700D" w:rsidRDefault="00E3700D" w:rsidP="00E3700D">
      <w:r w:rsidRPr="00E3700D">
        <w:t xml:space="preserve">1 dag van 10:00 tot 17:00 uur, inclusief lunch en drankjes na afloop. </w:t>
      </w:r>
    </w:p>
    <w:p w:rsidR="00E3700D" w:rsidRPr="00E3700D" w:rsidRDefault="00E3700D" w:rsidP="00E3700D">
      <w:hyperlink r:id="rId4" w:history="1">
        <w:r w:rsidRPr="00E3700D">
          <w:rPr>
            <w:rStyle w:val="Hyperlink"/>
          </w:rPr>
          <w:t>Inschrijven</w:t>
        </w:r>
      </w:hyperlink>
      <w:r w:rsidRPr="00E3700D">
        <w:t xml:space="preserve"> </w:t>
      </w:r>
    </w:p>
    <w:p w:rsidR="00E3700D" w:rsidRPr="00E3700D" w:rsidRDefault="00E3700D" w:rsidP="00E3700D">
      <w:r w:rsidRPr="00E3700D">
        <w:t xml:space="preserve">RINO amsterdam | Leidseplein 5 | Amsterdam </w:t>
      </w:r>
    </w:p>
    <w:p w:rsidR="00E3700D" w:rsidRPr="00E3700D" w:rsidRDefault="00E3700D" w:rsidP="00E3700D">
      <w:r w:rsidRPr="00E3700D">
        <w:t xml:space="preserve">Jij werkt het liefst zoveel mogelijk oplossingsgericht. In de praktijk ontkom je er echter vaak niet aan om ook andere, niet-oplossingsgerichte, methodieken of processen toe te passen. Soms omdat je hiervoor kiest, de andere keer omdat daar afspraken over zijn gemaakt binnen de instelling waar je werkt of omdat de zorgverzekeraar of de richtlijn dat van je vraagt. </w:t>
      </w:r>
    </w:p>
    <w:p w:rsidR="00E3700D" w:rsidRPr="00E3700D" w:rsidRDefault="00E3700D" w:rsidP="00E3700D">
      <w:pPr>
        <w:rPr>
          <w:b/>
          <w:bCs/>
        </w:rPr>
      </w:pPr>
      <w:r w:rsidRPr="00E3700D">
        <w:rPr>
          <w:b/>
          <w:bCs/>
        </w:rPr>
        <w:t>laveren tussen probleem en gewenste situatie</w:t>
      </w:r>
    </w:p>
    <w:p w:rsidR="00E3700D" w:rsidRPr="00E3700D" w:rsidRDefault="00E3700D" w:rsidP="00E3700D">
      <w:r w:rsidRPr="00E3700D">
        <w:t>Het kan ook gebeuren dat je nadat je een behandeling oplossingsgericht bent gestart, je bepaalde ideeën hebt over welke interventie zinvol zou kunnen zijn voor de cliënt. Bijvoorbeeld een EMDR traject. Hoe zorg je in zo’n geval ervoor dat het oplossingsgerichte proces tussen behandelaar en cliënt kan blijven bestaan? En hoe introduceer je na of tijdens een intake of indicatie, die veelal probleem-georiënteerd is, een oplossingsgericht proces, waarin juist de gewenste situatie het uitgangspunt is?</w:t>
      </w:r>
    </w:p>
    <w:p w:rsidR="00E3700D" w:rsidRPr="00E3700D" w:rsidRDefault="00E3700D" w:rsidP="00E3700D">
      <w:pPr>
        <w:rPr>
          <w:b/>
          <w:bCs/>
        </w:rPr>
      </w:pPr>
      <w:r w:rsidRPr="00E3700D">
        <w:rPr>
          <w:b/>
          <w:bCs/>
        </w:rPr>
        <w:t>doelgroep</w:t>
      </w:r>
    </w:p>
    <w:p w:rsidR="00E3700D" w:rsidRPr="00E3700D" w:rsidRDefault="00E3700D" w:rsidP="00E3700D">
      <w:r w:rsidRPr="00E3700D">
        <w:t>De workshop is bedoeld voor psychologen, schoolpsychologen, gedragsdeskundigen, maatschappelijk werkers, Sociaal Pedagogisch Hulpverlener (SPH) of coaches in een instelling of eigen praktijk.</w:t>
      </w:r>
    </w:p>
    <w:p w:rsidR="00E3700D" w:rsidRPr="00E3700D" w:rsidRDefault="00E3700D" w:rsidP="00E3700D">
      <w:r w:rsidRPr="00E3700D">
        <w:t xml:space="preserve">Aan deze workshop kun je enkel deelnemen als je al een basiscursus hebt gevolgd in de oplossingsgerichte benadering van tenminste 3 dagen. </w:t>
      </w:r>
    </w:p>
    <w:p w:rsidR="00E3700D" w:rsidRPr="00E3700D" w:rsidRDefault="00E3700D" w:rsidP="00E3700D">
      <w:r w:rsidRPr="00E3700D">
        <w:t xml:space="preserve">Let op: Graag bij aanmelding in het opmerkingenveld schrijven welke cursus je al gevolgd hebt in de oplossingsgsgerichte benadering. </w:t>
      </w:r>
    </w:p>
    <w:p w:rsidR="00E3700D" w:rsidRPr="00E3700D" w:rsidRDefault="00E3700D" w:rsidP="00E3700D">
      <w:pPr>
        <w:rPr>
          <w:b/>
          <w:bCs/>
        </w:rPr>
      </w:pPr>
      <w:r w:rsidRPr="00E3700D">
        <w:rPr>
          <w:b/>
          <w:bCs/>
        </w:rPr>
        <w:t>inhoud</w:t>
      </w:r>
    </w:p>
    <w:p w:rsidR="00E3700D" w:rsidRPr="00E3700D" w:rsidRDefault="00E3700D" w:rsidP="00E3700D">
      <w:r w:rsidRPr="00E3700D">
        <w:t xml:space="preserve">In deze workshop leer je hoe je de oplossingsgerichte benadering combineert met andere Evidence Based methodieken. Je maakt kennis met oplossingsgerichte psycho-educatie en ontdekt hoe onderzoek deel kan uitmaken van een oplossingsgerichte behandeling. </w:t>
      </w:r>
    </w:p>
    <w:p w:rsidR="00E3700D" w:rsidRPr="00E3700D" w:rsidRDefault="00E3700D" w:rsidP="00E3700D">
      <w:pPr>
        <w:rPr>
          <w:b/>
          <w:bCs/>
        </w:rPr>
      </w:pPr>
      <w:r w:rsidRPr="00E3700D">
        <w:rPr>
          <w:b/>
          <w:bCs/>
        </w:rPr>
        <w:t>werkwijze</w:t>
      </w:r>
    </w:p>
    <w:p w:rsidR="00E3700D" w:rsidRPr="00E3700D" w:rsidRDefault="00E3700D" w:rsidP="00E3700D">
      <w:r w:rsidRPr="00E3700D">
        <w:t>Jouw vragen en casuïstiek dienen als oefenmateriaal, om na een korte inleiding en voorbeelden, met je mede-cursisten mee aan de slag te gaan.</w:t>
      </w:r>
    </w:p>
    <w:p w:rsidR="00E3700D" w:rsidRPr="00E3700D" w:rsidRDefault="00E3700D" w:rsidP="00E3700D">
      <w:r w:rsidRPr="00E3700D">
        <w:t xml:space="preserve">Bekijk ook het overige </w:t>
      </w:r>
      <w:hyperlink r:id="rId5" w:history="1">
        <w:r w:rsidRPr="00E3700D">
          <w:rPr>
            <w:rStyle w:val="Hyperlink"/>
          </w:rPr>
          <w:t>zomerRINO aanbod</w:t>
        </w:r>
      </w:hyperlink>
    </w:p>
    <w:p w:rsidR="00BE30ED" w:rsidRDefault="005267AE"/>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0D"/>
    <w:rsid w:val="002D5BFB"/>
    <w:rsid w:val="005267AE"/>
    <w:rsid w:val="00A4650E"/>
    <w:rsid w:val="00E37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1B4B"/>
  <w15:chartTrackingRefBased/>
  <w15:docId w15:val="{A999DD12-FDEC-4ACE-811E-386A7C31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7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7891">
      <w:bodyDiv w:val="1"/>
      <w:marLeft w:val="0"/>
      <w:marRight w:val="0"/>
      <w:marTop w:val="0"/>
      <w:marBottom w:val="0"/>
      <w:divBdr>
        <w:top w:val="none" w:sz="0" w:space="0" w:color="auto"/>
        <w:left w:val="none" w:sz="0" w:space="0" w:color="auto"/>
        <w:bottom w:val="none" w:sz="0" w:space="0" w:color="auto"/>
        <w:right w:val="none" w:sz="0" w:space="0" w:color="auto"/>
      </w:divBdr>
      <w:divsChild>
        <w:div w:id="1733388482">
          <w:marLeft w:val="0"/>
          <w:marRight w:val="0"/>
          <w:marTop w:val="0"/>
          <w:marBottom w:val="0"/>
          <w:divBdr>
            <w:top w:val="none" w:sz="0" w:space="0" w:color="auto"/>
            <w:left w:val="none" w:sz="0" w:space="0" w:color="auto"/>
            <w:bottom w:val="none" w:sz="0" w:space="0" w:color="auto"/>
            <w:right w:val="none" w:sz="0" w:space="0" w:color="auto"/>
          </w:divBdr>
          <w:divsChild>
            <w:div w:id="745689750">
              <w:marLeft w:val="0"/>
              <w:marRight w:val="0"/>
              <w:marTop w:val="0"/>
              <w:marBottom w:val="0"/>
              <w:divBdr>
                <w:top w:val="none" w:sz="0" w:space="0" w:color="auto"/>
                <w:left w:val="none" w:sz="0" w:space="0" w:color="auto"/>
                <w:bottom w:val="none" w:sz="0" w:space="0" w:color="auto"/>
                <w:right w:val="none" w:sz="0" w:space="0" w:color="auto"/>
              </w:divBdr>
              <w:divsChild>
                <w:div w:id="2035494663">
                  <w:marLeft w:val="0"/>
                  <w:marRight w:val="0"/>
                  <w:marTop w:val="0"/>
                  <w:marBottom w:val="0"/>
                  <w:divBdr>
                    <w:top w:val="none" w:sz="0" w:space="0" w:color="auto"/>
                    <w:left w:val="none" w:sz="0" w:space="0" w:color="auto"/>
                    <w:bottom w:val="none" w:sz="0" w:space="0" w:color="auto"/>
                    <w:right w:val="none" w:sz="0" w:space="0" w:color="auto"/>
                  </w:divBdr>
                  <w:divsChild>
                    <w:div w:id="228155045">
                      <w:marLeft w:val="0"/>
                      <w:marRight w:val="0"/>
                      <w:marTop w:val="0"/>
                      <w:marBottom w:val="0"/>
                      <w:divBdr>
                        <w:top w:val="none" w:sz="0" w:space="0" w:color="auto"/>
                        <w:left w:val="none" w:sz="0" w:space="0" w:color="auto"/>
                        <w:bottom w:val="none" w:sz="0" w:space="0" w:color="auto"/>
                        <w:right w:val="none" w:sz="0" w:space="0" w:color="auto"/>
                      </w:divBdr>
                      <w:divsChild>
                        <w:div w:id="2120562789">
                          <w:marLeft w:val="0"/>
                          <w:marRight w:val="0"/>
                          <w:marTop w:val="0"/>
                          <w:marBottom w:val="0"/>
                          <w:divBdr>
                            <w:top w:val="none" w:sz="0" w:space="0" w:color="auto"/>
                            <w:left w:val="none" w:sz="0" w:space="0" w:color="auto"/>
                            <w:bottom w:val="none" w:sz="0" w:space="0" w:color="auto"/>
                            <w:right w:val="none" w:sz="0" w:space="0" w:color="auto"/>
                          </w:divBdr>
                          <w:divsChild>
                            <w:div w:id="1053306570">
                              <w:marLeft w:val="0"/>
                              <w:marRight w:val="0"/>
                              <w:marTop w:val="0"/>
                              <w:marBottom w:val="0"/>
                              <w:divBdr>
                                <w:top w:val="none" w:sz="0" w:space="0" w:color="auto"/>
                                <w:left w:val="none" w:sz="0" w:space="0" w:color="auto"/>
                                <w:bottom w:val="none" w:sz="0" w:space="0" w:color="auto"/>
                                <w:right w:val="none" w:sz="0" w:space="0" w:color="auto"/>
                              </w:divBdr>
                            </w:div>
                          </w:divsChild>
                        </w:div>
                        <w:div w:id="1316104537">
                          <w:marLeft w:val="0"/>
                          <w:marRight w:val="0"/>
                          <w:marTop w:val="0"/>
                          <w:marBottom w:val="0"/>
                          <w:divBdr>
                            <w:top w:val="none" w:sz="0" w:space="0" w:color="auto"/>
                            <w:left w:val="none" w:sz="0" w:space="0" w:color="auto"/>
                            <w:bottom w:val="none" w:sz="0" w:space="0" w:color="auto"/>
                            <w:right w:val="none" w:sz="0" w:space="0" w:color="auto"/>
                          </w:divBdr>
                          <w:divsChild>
                            <w:div w:id="745028804">
                              <w:marLeft w:val="0"/>
                              <w:marRight w:val="0"/>
                              <w:marTop w:val="0"/>
                              <w:marBottom w:val="0"/>
                              <w:divBdr>
                                <w:top w:val="none" w:sz="0" w:space="0" w:color="auto"/>
                                <w:left w:val="none" w:sz="0" w:space="0" w:color="auto"/>
                                <w:bottom w:val="none" w:sz="0" w:space="0" w:color="auto"/>
                                <w:right w:val="none" w:sz="0" w:space="0" w:color="auto"/>
                              </w:divBdr>
                              <w:divsChild>
                                <w:div w:id="1143541808">
                                  <w:marLeft w:val="0"/>
                                  <w:marRight w:val="0"/>
                                  <w:marTop w:val="0"/>
                                  <w:marBottom w:val="0"/>
                                  <w:divBdr>
                                    <w:top w:val="none" w:sz="0" w:space="0" w:color="auto"/>
                                    <w:left w:val="none" w:sz="0" w:space="0" w:color="auto"/>
                                    <w:bottom w:val="none" w:sz="0" w:space="0" w:color="auto"/>
                                    <w:right w:val="none" w:sz="0" w:space="0" w:color="auto"/>
                                  </w:divBdr>
                                  <w:divsChild>
                                    <w:div w:id="377124123">
                                      <w:marLeft w:val="0"/>
                                      <w:marRight w:val="0"/>
                                      <w:marTop w:val="0"/>
                                      <w:marBottom w:val="0"/>
                                      <w:divBdr>
                                        <w:top w:val="none" w:sz="0" w:space="0" w:color="auto"/>
                                        <w:left w:val="none" w:sz="0" w:space="0" w:color="auto"/>
                                        <w:bottom w:val="none" w:sz="0" w:space="0" w:color="auto"/>
                                        <w:right w:val="none" w:sz="0" w:space="0" w:color="auto"/>
                                      </w:divBdr>
                                    </w:div>
                                  </w:divsChild>
                                </w:div>
                                <w:div w:id="214002560">
                                  <w:marLeft w:val="0"/>
                                  <w:marRight w:val="0"/>
                                  <w:marTop w:val="0"/>
                                  <w:marBottom w:val="0"/>
                                  <w:divBdr>
                                    <w:top w:val="none" w:sz="0" w:space="0" w:color="auto"/>
                                    <w:left w:val="none" w:sz="0" w:space="0" w:color="auto"/>
                                    <w:bottom w:val="none" w:sz="0" w:space="0" w:color="auto"/>
                                    <w:right w:val="none" w:sz="0" w:space="0" w:color="auto"/>
                                  </w:divBdr>
                                  <w:divsChild>
                                    <w:div w:id="3212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231">
                          <w:marLeft w:val="0"/>
                          <w:marRight w:val="0"/>
                          <w:marTop w:val="0"/>
                          <w:marBottom w:val="0"/>
                          <w:divBdr>
                            <w:top w:val="none" w:sz="0" w:space="0" w:color="auto"/>
                            <w:left w:val="none" w:sz="0" w:space="0" w:color="auto"/>
                            <w:bottom w:val="none" w:sz="0" w:space="0" w:color="auto"/>
                            <w:right w:val="none" w:sz="0" w:space="0" w:color="auto"/>
                          </w:divBdr>
                          <w:divsChild>
                            <w:div w:id="831140549">
                              <w:marLeft w:val="0"/>
                              <w:marRight w:val="0"/>
                              <w:marTop w:val="0"/>
                              <w:marBottom w:val="0"/>
                              <w:divBdr>
                                <w:top w:val="none" w:sz="0" w:space="0" w:color="auto"/>
                                <w:left w:val="none" w:sz="0" w:space="0" w:color="auto"/>
                                <w:bottom w:val="none" w:sz="0" w:space="0" w:color="auto"/>
                                <w:right w:val="none" w:sz="0" w:space="0" w:color="auto"/>
                              </w:divBdr>
                              <w:divsChild>
                                <w:div w:id="1982073689">
                                  <w:marLeft w:val="0"/>
                                  <w:marRight w:val="0"/>
                                  <w:marTop w:val="0"/>
                                  <w:marBottom w:val="0"/>
                                  <w:divBdr>
                                    <w:top w:val="none" w:sz="0" w:space="0" w:color="auto"/>
                                    <w:left w:val="none" w:sz="0" w:space="0" w:color="auto"/>
                                    <w:bottom w:val="none" w:sz="0" w:space="0" w:color="auto"/>
                                    <w:right w:val="none" w:sz="0" w:space="0" w:color="auto"/>
                                  </w:divBdr>
                                  <w:divsChild>
                                    <w:div w:id="1172649747">
                                      <w:marLeft w:val="0"/>
                                      <w:marRight w:val="0"/>
                                      <w:marTop w:val="0"/>
                                      <w:marBottom w:val="0"/>
                                      <w:divBdr>
                                        <w:top w:val="none" w:sz="0" w:space="0" w:color="auto"/>
                                        <w:left w:val="none" w:sz="0" w:space="0" w:color="auto"/>
                                        <w:bottom w:val="none" w:sz="0" w:space="0" w:color="auto"/>
                                        <w:right w:val="none" w:sz="0" w:space="0" w:color="auto"/>
                                      </w:divBdr>
                                      <w:divsChild>
                                        <w:div w:id="16141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9897">
                                  <w:marLeft w:val="0"/>
                                  <w:marRight w:val="0"/>
                                  <w:marTop w:val="0"/>
                                  <w:marBottom w:val="0"/>
                                  <w:divBdr>
                                    <w:top w:val="none" w:sz="0" w:space="0" w:color="auto"/>
                                    <w:left w:val="none" w:sz="0" w:space="0" w:color="auto"/>
                                    <w:bottom w:val="none" w:sz="0" w:space="0" w:color="auto"/>
                                    <w:right w:val="none" w:sz="0" w:space="0" w:color="auto"/>
                                  </w:divBdr>
                                  <w:divsChild>
                                    <w:div w:id="478502077">
                                      <w:marLeft w:val="0"/>
                                      <w:marRight w:val="0"/>
                                      <w:marTop w:val="0"/>
                                      <w:marBottom w:val="0"/>
                                      <w:divBdr>
                                        <w:top w:val="none" w:sz="0" w:space="0" w:color="auto"/>
                                        <w:left w:val="none" w:sz="0" w:space="0" w:color="auto"/>
                                        <w:bottom w:val="none" w:sz="0" w:space="0" w:color="auto"/>
                                        <w:right w:val="none" w:sz="0" w:space="0" w:color="auto"/>
                                      </w:divBdr>
                                      <w:divsChild>
                                        <w:div w:id="16422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7281">
                          <w:marLeft w:val="0"/>
                          <w:marRight w:val="0"/>
                          <w:marTop w:val="0"/>
                          <w:marBottom w:val="0"/>
                          <w:divBdr>
                            <w:top w:val="none" w:sz="0" w:space="0" w:color="auto"/>
                            <w:left w:val="none" w:sz="0" w:space="0" w:color="auto"/>
                            <w:bottom w:val="none" w:sz="0" w:space="0" w:color="auto"/>
                            <w:right w:val="none" w:sz="0" w:space="0" w:color="auto"/>
                          </w:divBdr>
                          <w:divsChild>
                            <w:div w:id="1201822246">
                              <w:marLeft w:val="0"/>
                              <w:marRight w:val="0"/>
                              <w:marTop w:val="0"/>
                              <w:marBottom w:val="0"/>
                              <w:divBdr>
                                <w:top w:val="none" w:sz="0" w:space="0" w:color="auto"/>
                                <w:left w:val="none" w:sz="0" w:space="0" w:color="auto"/>
                                <w:bottom w:val="none" w:sz="0" w:space="0" w:color="auto"/>
                                <w:right w:val="none" w:sz="0" w:space="0" w:color="auto"/>
                              </w:divBdr>
                              <w:divsChild>
                                <w:div w:id="1961257386">
                                  <w:marLeft w:val="0"/>
                                  <w:marRight w:val="0"/>
                                  <w:marTop w:val="0"/>
                                  <w:marBottom w:val="0"/>
                                  <w:divBdr>
                                    <w:top w:val="none" w:sz="0" w:space="0" w:color="auto"/>
                                    <w:left w:val="none" w:sz="0" w:space="0" w:color="auto"/>
                                    <w:bottom w:val="none" w:sz="0" w:space="0" w:color="auto"/>
                                    <w:right w:val="none" w:sz="0" w:space="0" w:color="auto"/>
                                  </w:divBdr>
                                  <w:divsChild>
                                    <w:div w:id="2114284174">
                                      <w:marLeft w:val="0"/>
                                      <w:marRight w:val="0"/>
                                      <w:marTop w:val="0"/>
                                      <w:marBottom w:val="0"/>
                                      <w:divBdr>
                                        <w:top w:val="none" w:sz="0" w:space="0" w:color="auto"/>
                                        <w:left w:val="none" w:sz="0" w:space="0" w:color="auto"/>
                                        <w:bottom w:val="none" w:sz="0" w:space="0" w:color="auto"/>
                                        <w:right w:val="none" w:sz="0" w:space="0" w:color="auto"/>
                                      </w:divBdr>
                                    </w:div>
                                  </w:divsChild>
                                </w:div>
                                <w:div w:id="1070693944">
                                  <w:marLeft w:val="0"/>
                                  <w:marRight w:val="0"/>
                                  <w:marTop w:val="0"/>
                                  <w:marBottom w:val="0"/>
                                  <w:divBdr>
                                    <w:top w:val="none" w:sz="0" w:space="0" w:color="auto"/>
                                    <w:left w:val="none" w:sz="0" w:space="0" w:color="auto"/>
                                    <w:bottom w:val="none" w:sz="0" w:space="0" w:color="auto"/>
                                    <w:right w:val="none" w:sz="0" w:space="0" w:color="auto"/>
                                  </w:divBdr>
                                  <w:divsChild>
                                    <w:div w:id="530146690">
                                      <w:marLeft w:val="0"/>
                                      <w:marRight w:val="0"/>
                                      <w:marTop w:val="0"/>
                                      <w:marBottom w:val="0"/>
                                      <w:divBdr>
                                        <w:top w:val="none" w:sz="0" w:space="0" w:color="auto"/>
                                        <w:left w:val="none" w:sz="0" w:space="0" w:color="auto"/>
                                        <w:bottom w:val="none" w:sz="0" w:space="0" w:color="auto"/>
                                        <w:right w:val="none" w:sz="0" w:space="0" w:color="auto"/>
                                      </w:divBdr>
                                      <w:divsChild>
                                        <w:div w:id="12897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8965">
                          <w:marLeft w:val="0"/>
                          <w:marRight w:val="0"/>
                          <w:marTop w:val="0"/>
                          <w:marBottom w:val="0"/>
                          <w:divBdr>
                            <w:top w:val="none" w:sz="0" w:space="0" w:color="auto"/>
                            <w:left w:val="none" w:sz="0" w:space="0" w:color="auto"/>
                            <w:bottom w:val="none" w:sz="0" w:space="0" w:color="auto"/>
                            <w:right w:val="none" w:sz="0" w:space="0" w:color="auto"/>
                          </w:divBdr>
                          <w:divsChild>
                            <w:div w:id="12355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6110">
          <w:marLeft w:val="0"/>
          <w:marRight w:val="0"/>
          <w:marTop w:val="0"/>
          <w:marBottom w:val="0"/>
          <w:divBdr>
            <w:top w:val="none" w:sz="0" w:space="0" w:color="auto"/>
            <w:left w:val="none" w:sz="0" w:space="0" w:color="auto"/>
            <w:bottom w:val="none" w:sz="0" w:space="0" w:color="auto"/>
            <w:right w:val="none" w:sz="0" w:space="0" w:color="auto"/>
          </w:divBdr>
          <w:divsChild>
            <w:div w:id="313292448">
              <w:marLeft w:val="0"/>
              <w:marRight w:val="0"/>
              <w:marTop w:val="0"/>
              <w:marBottom w:val="0"/>
              <w:divBdr>
                <w:top w:val="none" w:sz="0" w:space="0" w:color="auto"/>
                <w:left w:val="none" w:sz="0" w:space="0" w:color="auto"/>
                <w:bottom w:val="none" w:sz="0" w:space="0" w:color="auto"/>
                <w:right w:val="none" w:sz="0" w:space="0" w:color="auto"/>
              </w:divBdr>
              <w:divsChild>
                <w:div w:id="877740647">
                  <w:marLeft w:val="0"/>
                  <w:marRight w:val="0"/>
                  <w:marTop w:val="0"/>
                  <w:marBottom w:val="0"/>
                  <w:divBdr>
                    <w:top w:val="none" w:sz="0" w:space="0" w:color="auto"/>
                    <w:left w:val="none" w:sz="0" w:space="0" w:color="auto"/>
                    <w:bottom w:val="none" w:sz="0" w:space="0" w:color="auto"/>
                    <w:right w:val="none" w:sz="0" w:space="0" w:color="auto"/>
                  </w:divBdr>
                  <w:divsChild>
                    <w:div w:id="641033981">
                      <w:marLeft w:val="0"/>
                      <w:marRight w:val="0"/>
                      <w:marTop w:val="0"/>
                      <w:marBottom w:val="0"/>
                      <w:divBdr>
                        <w:top w:val="none" w:sz="0" w:space="0" w:color="auto"/>
                        <w:left w:val="none" w:sz="0" w:space="0" w:color="auto"/>
                        <w:bottom w:val="none" w:sz="0" w:space="0" w:color="auto"/>
                        <w:right w:val="none" w:sz="0" w:space="0" w:color="auto"/>
                      </w:divBdr>
                      <w:divsChild>
                        <w:div w:id="1919434113">
                          <w:marLeft w:val="0"/>
                          <w:marRight w:val="0"/>
                          <w:marTop w:val="0"/>
                          <w:marBottom w:val="0"/>
                          <w:divBdr>
                            <w:top w:val="none" w:sz="0" w:space="0" w:color="auto"/>
                            <w:left w:val="none" w:sz="0" w:space="0" w:color="auto"/>
                            <w:bottom w:val="none" w:sz="0" w:space="0" w:color="auto"/>
                            <w:right w:val="none" w:sz="0" w:space="0" w:color="auto"/>
                          </w:divBdr>
                          <w:divsChild>
                            <w:div w:id="1574580530">
                              <w:marLeft w:val="0"/>
                              <w:marRight w:val="0"/>
                              <w:marTop w:val="0"/>
                              <w:marBottom w:val="0"/>
                              <w:divBdr>
                                <w:top w:val="none" w:sz="0" w:space="0" w:color="auto"/>
                                <w:left w:val="none" w:sz="0" w:space="0" w:color="auto"/>
                                <w:bottom w:val="none" w:sz="0" w:space="0" w:color="auto"/>
                                <w:right w:val="none" w:sz="0" w:space="0" w:color="auto"/>
                              </w:divBdr>
                              <w:divsChild>
                                <w:div w:id="1172111976">
                                  <w:marLeft w:val="0"/>
                                  <w:marRight w:val="0"/>
                                  <w:marTop w:val="0"/>
                                  <w:marBottom w:val="0"/>
                                  <w:divBdr>
                                    <w:top w:val="none" w:sz="0" w:space="0" w:color="auto"/>
                                    <w:left w:val="none" w:sz="0" w:space="0" w:color="auto"/>
                                    <w:bottom w:val="none" w:sz="0" w:space="0" w:color="auto"/>
                                    <w:right w:val="none" w:sz="0" w:space="0" w:color="auto"/>
                                  </w:divBdr>
                                  <w:divsChild>
                                    <w:div w:id="1686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063">
                      <w:marLeft w:val="0"/>
                      <w:marRight w:val="0"/>
                      <w:marTop w:val="0"/>
                      <w:marBottom w:val="0"/>
                      <w:divBdr>
                        <w:top w:val="none" w:sz="0" w:space="0" w:color="auto"/>
                        <w:left w:val="none" w:sz="0" w:space="0" w:color="auto"/>
                        <w:bottom w:val="none" w:sz="0" w:space="0" w:color="auto"/>
                        <w:right w:val="none" w:sz="0" w:space="0" w:color="auto"/>
                      </w:divBdr>
                      <w:divsChild>
                        <w:div w:id="1455447552">
                          <w:marLeft w:val="0"/>
                          <w:marRight w:val="0"/>
                          <w:marTop w:val="0"/>
                          <w:marBottom w:val="0"/>
                          <w:divBdr>
                            <w:top w:val="none" w:sz="0" w:space="0" w:color="auto"/>
                            <w:left w:val="none" w:sz="0" w:space="0" w:color="auto"/>
                            <w:bottom w:val="none" w:sz="0" w:space="0" w:color="auto"/>
                            <w:right w:val="none" w:sz="0" w:space="0" w:color="auto"/>
                          </w:divBdr>
                          <w:divsChild>
                            <w:div w:id="678041033">
                              <w:marLeft w:val="0"/>
                              <w:marRight w:val="0"/>
                              <w:marTop w:val="0"/>
                              <w:marBottom w:val="0"/>
                              <w:divBdr>
                                <w:top w:val="none" w:sz="0" w:space="0" w:color="auto"/>
                                <w:left w:val="none" w:sz="0" w:space="0" w:color="auto"/>
                                <w:bottom w:val="none" w:sz="0" w:space="0" w:color="auto"/>
                                <w:right w:val="none" w:sz="0" w:space="0" w:color="auto"/>
                              </w:divBdr>
                              <w:divsChild>
                                <w:div w:id="408505137">
                                  <w:marLeft w:val="0"/>
                                  <w:marRight w:val="0"/>
                                  <w:marTop w:val="0"/>
                                  <w:marBottom w:val="0"/>
                                  <w:divBdr>
                                    <w:top w:val="none" w:sz="0" w:space="0" w:color="auto"/>
                                    <w:left w:val="none" w:sz="0" w:space="0" w:color="auto"/>
                                    <w:bottom w:val="none" w:sz="0" w:space="0" w:color="auto"/>
                                    <w:right w:val="none" w:sz="0" w:space="0" w:color="auto"/>
                                  </w:divBdr>
                                  <w:divsChild>
                                    <w:div w:id="4662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no.nl/zomer" TargetMode="External"/><Relationship Id="rId4" Type="http://schemas.openxmlformats.org/officeDocument/2006/relationships/hyperlink" Target="https://www.rino.nl/inschrijven/1548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2</cp:revision>
  <dcterms:created xsi:type="dcterms:W3CDTF">2019-07-04T10:46:00Z</dcterms:created>
  <dcterms:modified xsi:type="dcterms:W3CDTF">2019-07-04T10:46:00Z</dcterms:modified>
</cp:coreProperties>
</file>